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84" w:rsidRPr="00176784" w:rsidRDefault="00176784" w:rsidP="00176784">
      <w:pPr>
        <w:rPr>
          <w:rFonts w:ascii="Arial" w:hAnsi="Arial" w:cs="Arial"/>
          <w:b/>
          <w:sz w:val="28"/>
          <w:szCs w:val="28"/>
        </w:rPr>
      </w:pPr>
      <w:r w:rsidRPr="00176784">
        <w:rPr>
          <w:rFonts w:ascii="Arial" w:hAnsi="Arial" w:cs="Arial"/>
          <w:b/>
          <w:sz w:val="28"/>
          <w:szCs w:val="28"/>
        </w:rPr>
        <w:t>Beratung und Orientierung</w:t>
      </w:r>
    </w:p>
    <w:p w:rsidR="00176784" w:rsidRDefault="00176784" w:rsidP="00176784">
      <w:pPr>
        <w:rPr>
          <w:rFonts w:ascii="Arial" w:hAnsi="Arial" w:cs="Arial"/>
          <w:sz w:val="20"/>
          <w:szCs w:val="20"/>
        </w:rPr>
      </w:pPr>
    </w:p>
    <w:p w:rsidR="00176784" w:rsidRPr="00176784" w:rsidRDefault="00176784" w:rsidP="00176784">
      <w:pPr>
        <w:rPr>
          <w:rFonts w:ascii="Arial" w:hAnsi="Arial" w:cs="Arial"/>
          <w:b/>
          <w:sz w:val="20"/>
          <w:szCs w:val="20"/>
        </w:rPr>
      </w:pPr>
      <w:r w:rsidRPr="00176784">
        <w:rPr>
          <w:rFonts w:ascii="Arial" w:hAnsi="Arial" w:cs="Arial"/>
          <w:b/>
          <w:sz w:val="20"/>
          <w:szCs w:val="20"/>
        </w:rPr>
        <w:t>Tätigkeiten:</w:t>
      </w:r>
    </w:p>
    <w:p w:rsidR="00176784" w:rsidRPr="00176784" w:rsidRDefault="00176784" w:rsidP="00176784">
      <w:pPr>
        <w:rPr>
          <w:rFonts w:ascii="Arial" w:hAnsi="Arial" w:cs="Arial"/>
          <w:sz w:val="20"/>
          <w:szCs w:val="20"/>
          <w:u w:val="single"/>
        </w:rPr>
      </w:pPr>
      <w:r w:rsidRPr="00176784">
        <w:rPr>
          <w:rFonts w:ascii="Arial" w:hAnsi="Arial" w:cs="Arial"/>
          <w:sz w:val="20"/>
          <w:szCs w:val="20"/>
          <w:u w:val="single"/>
        </w:rPr>
        <w:t>Forschung</w:t>
      </w:r>
    </w:p>
    <w:p w:rsidR="00176784" w:rsidRDefault="00AA60CC" w:rsidP="00176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Wissenschaftliche Entwicklung</w:t>
      </w:r>
      <w:r w:rsidR="0001190D">
        <w:rPr>
          <w:rFonts w:ascii="Arial" w:hAnsi="Arial" w:cs="Arial"/>
          <w:sz w:val="20"/>
          <w:szCs w:val="20"/>
        </w:rPr>
        <w:t xml:space="preserve"> und </w:t>
      </w:r>
      <w:r w:rsidR="00176784">
        <w:rPr>
          <w:rFonts w:ascii="Arial" w:hAnsi="Arial" w:cs="Arial"/>
          <w:sz w:val="20"/>
          <w:szCs w:val="20"/>
        </w:rPr>
        <w:t>Durchführung der fachbezogenen Maßnahmen im Projekt „Beratung und Orientierung“ in der Fakultät für …. zur Konzepterstellung, Erprobung und Etablierung einer Fachstudienberatung insbesondere für Studierende im ersten Studienjahr:</w:t>
      </w:r>
    </w:p>
    <w:p w:rsidR="00176784" w:rsidRDefault="00176784" w:rsidP="00176784">
      <w:pPr>
        <w:pStyle w:val="Listenabsatz"/>
        <w:ind w:hanging="360"/>
        <w:rPr>
          <w:rFonts w:ascii="Arial" w:hAnsi="Arial" w:cs="Arial"/>
          <w:sz w:val="20"/>
          <w:szCs w:val="20"/>
        </w:rPr>
      </w:pPr>
      <w:r w:rsidRPr="00176784">
        <w:rPr>
          <w:rFonts w:ascii="Arial" w:hAnsi="Arial" w:cs="Arial"/>
          <w:sz w:val="20"/>
          <w:szCs w:val="20"/>
        </w:rPr>
        <w:t>-</w:t>
      </w:r>
      <w:r w:rsidRPr="00176784">
        <w:rPr>
          <w:rFonts w:ascii="Times New Roman" w:hAnsi="Times New Roman"/>
          <w:sz w:val="14"/>
          <w:szCs w:val="14"/>
        </w:rPr>
        <w:t xml:space="preserve">       </w:t>
      </w:r>
      <w:r w:rsidRPr="00176784">
        <w:rPr>
          <w:rFonts w:ascii="Arial" w:hAnsi="Arial" w:cs="Arial"/>
          <w:sz w:val="20"/>
          <w:szCs w:val="20"/>
        </w:rPr>
        <w:t xml:space="preserve">Erhebung und Auswertung qualitativer Daten in Bezug auf (fachspezifische) Studienverläufe, Studienmotivation und Studienwahlprozesse </w:t>
      </w:r>
    </w:p>
    <w:p w:rsidR="00176784" w:rsidRDefault="00176784" w:rsidP="00176784">
      <w:pPr>
        <w:pStyle w:val="Listenabsatz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Mitwirkung an der wissenschaftlichen Evaluation des Projekts mittels Erhebung und Auswertung qualitativer und quantitativer Daten</w:t>
      </w:r>
    </w:p>
    <w:p w:rsidR="00176784" w:rsidRDefault="00176784" w:rsidP="00176784">
      <w:pPr>
        <w:pStyle w:val="Listenabsatz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 xml:space="preserve">Erarbeitung und Umsetzung fachübergreifender wissenschaftlicher Standards (generalisierbar; im Projekt: bezogen auf Professionalisierung der Beratung) </w:t>
      </w:r>
    </w:p>
    <w:p w:rsidR="00176784" w:rsidRPr="00176784" w:rsidRDefault="00176784" w:rsidP="00176784">
      <w:pPr>
        <w:rPr>
          <w:rFonts w:ascii="Arial" w:hAnsi="Arial" w:cs="Arial"/>
          <w:sz w:val="20"/>
          <w:szCs w:val="20"/>
          <w:u w:val="single"/>
        </w:rPr>
      </w:pPr>
      <w:r w:rsidRPr="00176784">
        <w:rPr>
          <w:rFonts w:ascii="Arial" w:hAnsi="Arial" w:cs="Arial"/>
          <w:sz w:val="20"/>
          <w:szCs w:val="20"/>
          <w:u w:val="single"/>
        </w:rPr>
        <w:t>Unter Lehre:</w:t>
      </w:r>
    </w:p>
    <w:p w:rsidR="00176784" w:rsidRDefault="00176784" w:rsidP="00176784">
      <w:pPr>
        <w:pStyle w:val="Listenabsatz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Konzeption und Durchführung von Lehrveranstaltungen zum studentischen Lernen und Arbeiten, deren Konzepte nach Projektende in der Fakultät verankert sind.</w:t>
      </w:r>
    </w:p>
    <w:p w:rsidR="00176784" w:rsidRPr="00176784" w:rsidRDefault="00176784" w:rsidP="00176784">
      <w:pPr>
        <w:rPr>
          <w:rFonts w:ascii="Arial" w:hAnsi="Arial" w:cs="Arial"/>
          <w:sz w:val="20"/>
          <w:szCs w:val="20"/>
          <w:u w:val="single"/>
        </w:rPr>
      </w:pPr>
      <w:r w:rsidRPr="00176784">
        <w:rPr>
          <w:rFonts w:ascii="Arial" w:hAnsi="Arial" w:cs="Arial"/>
          <w:sz w:val="20"/>
          <w:szCs w:val="20"/>
          <w:u w:val="single"/>
        </w:rPr>
        <w:t>Sonstiges:</w:t>
      </w:r>
    </w:p>
    <w:p w:rsidR="00176784" w:rsidRDefault="00176784" w:rsidP="00176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Erprobung und Weiterentwicklung einer spezifischen Fachstudienberatung für Studienanfänger/innen und Studieninteressierte</w:t>
      </w:r>
    </w:p>
    <w:p w:rsidR="00176784" w:rsidRPr="00176784" w:rsidRDefault="00176784" w:rsidP="00176784">
      <w:pPr>
        <w:rPr>
          <w:rFonts w:ascii="Arial" w:hAnsi="Arial" w:cs="Arial"/>
          <w:sz w:val="20"/>
          <w:szCs w:val="20"/>
        </w:rPr>
      </w:pPr>
    </w:p>
    <w:p w:rsidR="00176784" w:rsidRDefault="00176784" w:rsidP="00176784">
      <w:pPr>
        <w:pStyle w:val="Listenabsatz"/>
        <w:ind w:left="0"/>
        <w:rPr>
          <w:rFonts w:ascii="Arial" w:hAnsi="Arial" w:cs="Arial"/>
          <w:color w:val="1F497D"/>
          <w:sz w:val="20"/>
          <w:szCs w:val="20"/>
        </w:rPr>
      </w:pPr>
    </w:p>
    <w:p w:rsidR="00176784" w:rsidRDefault="00176784" w:rsidP="00176784">
      <w:pPr>
        <w:rPr>
          <w:rFonts w:ascii="Arial" w:hAnsi="Arial" w:cs="Arial"/>
          <w:b/>
          <w:sz w:val="20"/>
          <w:szCs w:val="20"/>
        </w:rPr>
      </w:pPr>
      <w:r w:rsidRPr="00176784">
        <w:rPr>
          <w:rFonts w:ascii="Arial" w:hAnsi="Arial" w:cs="Arial"/>
          <w:b/>
          <w:sz w:val="20"/>
          <w:szCs w:val="20"/>
        </w:rPr>
        <w:t>Kenntnisse/Qualifikationen:</w:t>
      </w:r>
    </w:p>
    <w:p w:rsidR="00176784" w:rsidRPr="00176784" w:rsidRDefault="00176784" w:rsidP="00176784">
      <w:pPr>
        <w:rPr>
          <w:rFonts w:ascii="Arial" w:hAnsi="Arial" w:cs="Arial"/>
          <w:sz w:val="20"/>
          <w:szCs w:val="20"/>
        </w:rPr>
      </w:pPr>
      <w:r w:rsidRPr="00176784">
        <w:rPr>
          <w:rFonts w:ascii="Arial" w:hAnsi="Arial" w:cs="Arial"/>
          <w:sz w:val="20"/>
          <w:szCs w:val="20"/>
        </w:rPr>
        <w:t>Kenntnisse in der Durchführung eines Lehrentwicklungsprojekts</w:t>
      </w:r>
      <w:r>
        <w:rPr>
          <w:rFonts w:ascii="Arial" w:hAnsi="Arial" w:cs="Arial"/>
          <w:sz w:val="20"/>
          <w:szCs w:val="20"/>
        </w:rPr>
        <w:t xml:space="preserve"> (Umsetzung der übergeordneten Projektziele in den Fakultäten unter Einbezug fakultätsspezifischer Bedarfe und Rahmenbedingungen inklusive Change Management)</w:t>
      </w:r>
    </w:p>
    <w:p w:rsidR="008E4550" w:rsidRDefault="008E4550" w:rsidP="00176784">
      <w:pPr>
        <w:rPr>
          <w:rFonts w:ascii="Arial" w:hAnsi="Arial" w:cs="Arial"/>
          <w:sz w:val="20"/>
          <w:szCs w:val="20"/>
        </w:rPr>
      </w:pPr>
    </w:p>
    <w:p w:rsidR="008E4550" w:rsidRDefault="008E4550" w:rsidP="00176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 anderem umfasst dies:</w:t>
      </w:r>
    </w:p>
    <w:p w:rsidR="00176784" w:rsidRDefault="00176784" w:rsidP="00176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Kenntnisse bezüglich der Planung, Konzeptentwicklung und Gestaltung von Nachhaltigkeit in der Projektarbeit</w:t>
      </w:r>
      <w:r w:rsidRPr="00176784">
        <w:rPr>
          <w:rFonts w:ascii="Arial" w:hAnsi="Arial" w:cs="Arial"/>
          <w:sz w:val="20"/>
          <w:szCs w:val="20"/>
        </w:rPr>
        <w:t xml:space="preserve"> </w:t>
      </w:r>
    </w:p>
    <w:p w:rsidR="00176784" w:rsidRPr="00176784" w:rsidRDefault="00176784" w:rsidP="001767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76784">
        <w:rPr>
          <w:rFonts w:ascii="Arial" w:hAnsi="Arial" w:cs="Arial"/>
          <w:sz w:val="20"/>
          <w:szCs w:val="20"/>
        </w:rPr>
        <w:t>Distribution von datenbasierten Erkenntnissen</w:t>
      </w:r>
    </w:p>
    <w:p w:rsidR="00176784" w:rsidRDefault="00176784" w:rsidP="00176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Expertise in der akademischen Studienberatung und in der Begleitung von Fachstudienanfänger/innen</w:t>
      </w:r>
      <w:r w:rsidRPr="00176784">
        <w:rPr>
          <w:rFonts w:ascii="Arial" w:hAnsi="Arial" w:cs="Arial"/>
          <w:sz w:val="20"/>
          <w:szCs w:val="20"/>
        </w:rPr>
        <w:t xml:space="preserve"> </w:t>
      </w:r>
    </w:p>
    <w:p w:rsidR="00176784" w:rsidRPr="00176784" w:rsidRDefault="00176784" w:rsidP="001767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76784">
        <w:rPr>
          <w:rFonts w:ascii="Arial" w:hAnsi="Arial" w:cs="Arial"/>
          <w:sz w:val="20"/>
          <w:szCs w:val="20"/>
        </w:rPr>
        <w:t>Gesprächsführung</w:t>
      </w:r>
    </w:p>
    <w:p w:rsidR="00176784" w:rsidRDefault="00176784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176784" w:rsidRDefault="00176784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176784" w:rsidRDefault="00176784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176784" w:rsidRDefault="00176784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176784" w:rsidRDefault="00176784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D737B1" w:rsidRDefault="00D737B1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8E4550" w:rsidRPr="003F7162" w:rsidRDefault="008E4550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de-DE"/>
        </w:rPr>
        <w:t>LitKom</w:t>
      </w:r>
      <w:proofErr w:type="spellEnd"/>
    </w:p>
    <w:p w:rsidR="005F5A63" w:rsidRDefault="005F5A63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8E4550" w:rsidRPr="008E4550" w:rsidRDefault="008E4550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E4550">
        <w:rPr>
          <w:rFonts w:ascii="Arial" w:eastAsia="Times New Roman" w:hAnsi="Arial" w:cs="Arial"/>
          <w:b/>
          <w:sz w:val="20"/>
          <w:szCs w:val="20"/>
          <w:lang w:eastAsia="de-DE"/>
        </w:rPr>
        <w:t>Forschungsbezogene Tätigkeiten</w:t>
      </w:r>
    </w:p>
    <w:p w:rsidR="008E4550" w:rsidRDefault="0001190D" w:rsidP="008E45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Wissenschaftliche Entwicklung und </w:t>
      </w:r>
      <w:r w:rsidR="008E4550" w:rsidRPr="008E4550">
        <w:rPr>
          <w:rFonts w:ascii="Arial" w:hAnsi="Arial" w:cs="Arial"/>
          <w:sz w:val="20"/>
          <w:szCs w:val="20"/>
        </w:rPr>
        <w:t xml:space="preserve">Durchführung der fachbezogenen Maßnahmen im Projekt „richtig einsteigen mit </w:t>
      </w:r>
      <w:proofErr w:type="spellStart"/>
      <w:r w:rsidR="008E4550" w:rsidRPr="008E4550">
        <w:rPr>
          <w:rFonts w:ascii="Arial" w:hAnsi="Arial" w:cs="Arial"/>
          <w:sz w:val="20"/>
          <w:szCs w:val="20"/>
        </w:rPr>
        <w:t>literalen</w:t>
      </w:r>
      <w:proofErr w:type="spellEnd"/>
      <w:r w:rsidR="008E4550" w:rsidRPr="008E4550">
        <w:rPr>
          <w:rFonts w:ascii="Arial" w:hAnsi="Arial" w:cs="Arial"/>
          <w:sz w:val="20"/>
          <w:szCs w:val="20"/>
        </w:rPr>
        <w:t xml:space="preserve"> Kompetenzen“ in der Fakultät für …. zur Entwicklung, Durchführung und Evaluation von fachspezifischen Konzepten zum Schreiben als Beitrag zur Schreib- und Hochschuldidaktik</w:t>
      </w:r>
    </w:p>
    <w:p w:rsidR="008E4550" w:rsidRDefault="008E4550" w:rsidP="008E45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550" w:rsidRDefault="008E4550" w:rsidP="008E45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 umfasst:</w:t>
      </w:r>
    </w:p>
    <w:p w:rsidR="008E4550" w:rsidRDefault="008E4550" w:rsidP="008E4550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color w:val="1F497D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Lehrentwicklung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Beitrag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‚Scholarship of Teaching and Learning“ </w:t>
      </w:r>
    </w:p>
    <w:p w:rsidR="008E4550" w:rsidRDefault="008E4550" w:rsidP="008E4550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Lehrentwicklung als “</w:t>
      </w:r>
      <w:proofErr w:type="spellStart"/>
      <w:r>
        <w:rPr>
          <w:rFonts w:ascii="Arial" w:hAnsi="Arial" w:cs="Arial"/>
          <w:sz w:val="20"/>
          <w:szCs w:val="20"/>
        </w:rPr>
        <w:t>action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research</w:t>
      </w:r>
      <w:proofErr w:type="spellEnd"/>
      <w:r>
        <w:rPr>
          <w:rFonts w:ascii="Arial" w:hAnsi="Arial" w:cs="Arial"/>
          <w:sz w:val="20"/>
          <w:szCs w:val="20"/>
        </w:rPr>
        <w:t>”: es werden Konzepte nach Stand der schreib- und hochschuldidaktischen Forschung entwickelt und evaluiert</w:t>
      </w:r>
    </w:p>
    <w:p w:rsidR="008E4550" w:rsidRDefault="008E4550" w:rsidP="008E4550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Tagungspräsentationen</w:t>
      </w:r>
    </w:p>
    <w:p w:rsidR="008E4550" w:rsidRDefault="008E4550" w:rsidP="008E4550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Publikationen in Fachzeitschriften und Sammelbänden</w:t>
      </w:r>
    </w:p>
    <w:p w:rsidR="008E4550" w:rsidRDefault="008E4550" w:rsidP="008E4550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:rsidR="008E4550" w:rsidRPr="008E4550" w:rsidRDefault="008E4550" w:rsidP="008E45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550" w:rsidRPr="00DF71F8" w:rsidRDefault="008E4550" w:rsidP="008E45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1F8">
        <w:rPr>
          <w:rFonts w:ascii="Arial" w:hAnsi="Arial" w:cs="Arial"/>
          <w:b/>
          <w:sz w:val="20"/>
          <w:szCs w:val="20"/>
        </w:rPr>
        <w:t>Unter Lehre:</w:t>
      </w:r>
    </w:p>
    <w:p w:rsidR="008E4550" w:rsidRDefault="008E4550" w:rsidP="008E4550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1F497D"/>
          <w:sz w:val="20"/>
          <w:szCs w:val="20"/>
        </w:rPr>
      </w:pPr>
      <w:r w:rsidRPr="008E4550">
        <w:rPr>
          <w:rFonts w:ascii="Arial" w:hAnsi="Arial" w:cs="Arial"/>
          <w:sz w:val="20"/>
          <w:szCs w:val="20"/>
        </w:rPr>
        <w:t>Lehre im Modus des forschenden Lehrens: Gegenstand, Fragestellung und Aufbau der Veranstaltung orientieren sich an aktueller Forschung im Fach</w:t>
      </w:r>
    </w:p>
    <w:p w:rsidR="008E4550" w:rsidRDefault="008E4550" w:rsidP="008E4550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E4550">
        <w:rPr>
          <w:rFonts w:ascii="Arial" w:hAnsi="Arial" w:cs="Arial"/>
          <w:sz w:val="20"/>
          <w:szCs w:val="20"/>
        </w:rPr>
        <w:t>Konzeption und Erprobung von schreibintensiven Veranstaltungen, deren Konzepte später curricular eingebunden werden</w:t>
      </w:r>
    </w:p>
    <w:p w:rsidR="008E4550" w:rsidRDefault="008E4550" w:rsidP="008E4550">
      <w:pPr>
        <w:rPr>
          <w:rFonts w:ascii="Arial" w:hAnsi="Arial" w:cs="Arial"/>
          <w:b/>
          <w:sz w:val="20"/>
          <w:szCs w:val="20"/>
        </w:rPr>
      </w:pPr>
    </w:p>
    <w:p w:rsidR="008E4550" w:rsidRDefault="008E4550" w:rsidP="008E4550">
      <w:pPr>
        <w:rPr>
          <w:rFonts w:ascii="Arial" w:hAnsi="Arial" w:cs="Arial"/>
          <w:b/>
          <w:sz w:val="20"/>
          <w:szCs w:val="20"/>
        </w:rPr>
      </w:pPr>
      <w:r w:rsidRPr="008E4550">
        <w:rPr>
          <w:rFonts w:ascii="Arial" w:hAnsi="Arial" w:cs="Arial"/>
          <w:b/>
          <w:sz w:val="20"/>
          <w:szCs w:val="20"/>
        </w:rPr>
        <w:t>Kenntnisse/Qualifikationen:</w:t>
      </w:r>
    </w:p>
    <w:p w:rsidR="008E4550" w:rsidRDefault="008E4550" w:rsidP="008E4550">
      <w:pPr>
        <w:rPr>
          <w:rFonts w:ascii="Arial" w:hAnsi="Arial" w:cs="Arial"/>
          <w:b/>
          <w:sz w:val="20"/>
          <w:szCs w:val="20"/>
        </w:rPr>
      </w:pPr>
    </w:p>
    <w:p w:rsidR="008E4550" w:rsidRPr="00176784" w:rsidRDefault="008E4550" w:rsidP="008E4550">
      <w:pPr>
        <w:rPr>
          <w:rFonts w:ascii="Arial" w:hAnsi="Arial" w:cs="Arial"/>
          <w:sz w:val="20"/>
          <w:szCs w:val="20"/>
        </w:rPr>
      </w:pPr>
      <w:r w:rsidRPr="00176784">
        <w:rPr>
          <w:rFonts w:ascii="Arial" w:hAnsi="Arial" w:cs="Arial"/>
          <w:sz w:val="20"/>
          <w:szCs w:val="20"/>
        </w:rPr>
        <w:t>Kenntnisse in der Durchführung eines Lehrentwicklungsprojekts</w:t>
      </w:r>
      <w:r>
        <w:rPr>
          <w:rFonts w:ascii="Arial" w:hAnsi="Arial" w:cs="Arial"/>
          <w:sz w:val="20"/>
          <w:szCs w:val="20"/>
        </w:rPr>
        <w:t xml:space="preserve"> (Umsetzung der übergeordneten Projektziele in den Fakultäten unter Einbezug fakultätsspezifischer Bedarfe und Rahmenbedingungen inklusive Change Management)</w:t>
      </w:r>
    </w:p>
    <w:p w:rsidR="008E4550" w:rsidRPr="008E4550" w:rsidRDefault="008E4550" w:rsidP="008E45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 anderem umfasst dies:</w:t>
      </w:r>
    </w:p>
    <w:p w:rsidR="008E4550" w:rsidRPr="008E4550" w:rsidRDefault="008E4550" w:rsidP="008E45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550" w:rsidRPr="008E4550" w:rsidRDefault="008E4550" w:rsidP="008E4550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E4550">
        <w:rPr>
          <w:rFonts w:ascii="Arial" w:hAnsi="Arial" w:cs="Arial"/>
          <w:sz w:val="20"/>
          <w:szCs w:val="20"/>
        </w:rPr>
        <w:t xml:space="preserve">Reflexion des disziplinspezifischen Forschungshandelns </w:t>
      </w:r>
    </w:p>
    <w:p w:rsidR="008E4550" w:rsidRPr="008E4550" w:rsidRDefault="008E4550" w:rsidP="008E4550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E4550">
        <w:rPr>
          <w:rFonts w:ascii="Arial" w:hAnsi="Arial" w:cs="Arial"/>
          <w:sz w:val="20"/>
          <w:szCs w:val="20"/>
        </w:rPr>
        <w:t>fachspezifische Schreib- und Lehrkompetenzen</w:t>
      </w:r>
    </w:p>
    <w:p w:rsidR="008E4550" w:rsidRPr="008E4550" w:rsidRDefault="008E4550" w:rsidP="008E4550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E4550">
        <w:rPr>
          <w:rFonts w:ascii="Arial" w:hAnsi="Arial" w:cs="Arial"/>
          <w:sz w:val="20"/>
          <w:szCs w:val="20"/>
        </w:rPr>
        <w:t>Feldkompetenz im Bereich Schreib- und Hochschuldidaktik (Akteure, Personen, Netzwerke)</w:t>
      </w:r>
    </w:p>
    <w:p w:rsidR="008E4550" w:rsidRPr="008E4550" w:rsidRDefault="008E4550" w:rsidP="008E4550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E4550">
        <w:rPr>
          <w:rFonts w:ascii="Arial" w:hAnsi="Arial" w:cs="Arial"/>
          <w:sz w:val="20"/>
          <w:szCs w:val="20"/>
        </w:rPr>
        <w:t xml:space="preserve">Systematisches Wissen und Erfahrung in </w:t>
      </w:r>
      <w:proofErr w:type="spellStart"/>
      <w:r w:rsidRPr="008E4550">
        <w:rPr>
          <w:rFonts w:ascii="Arial" w:hAnsi="Arial" w:cs="Arial"/>
          <w:sz w:val="20"/>
          <w:szCs w:val="20"/>
        </w:rPr>
        <w:t>Studiengangsentwicklung</w:t>
      </w:r>
      <w:proofErr w:type="spellEnd"/>
    </w:p>
    <w:p w:rsidR="008E4550" w:rsidRPr="008E4550" w:rsidRDefault="008E4550" w:rsidP="008E45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550" w:rsidRDefault="008E4550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E4550" w:rsidRDefault="008E4550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E4550" w:rsidRDefault="008E4550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E4550" w:rsidRDefault="008E4550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E4550" w:rsidRDefault="008E4550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E4550" w:rsidRDefault="008E4550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E4550" w:rsidRDefault="008E4550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E4550" w:rsidRDefault="008E4550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E4550" w:rsidRDefault="008E4550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E4550" w:rsidRDefault="008E4550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7509B5" w:rsidRPr="003F7162" w:rsidRDefault="007509B5" w:rsidP="007509B5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>MathKom</w:t>
      </w:r>
      <w:proofErr w:type="spellEnd"/>
    </w:p>
    <w:p w:rsidR="007509B5" w:rsidRDefault="007509B5" w:rsidP="007509B5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7509B5" w:rsidRPr="008E4550" w:rsidRDefault="007509B5" w:rsidP="007509B5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E4550">
        <w:rPr>
          <w:rFonts w:ascii="Arial" w:eastAsia="Times New Roman" w:hAnsi="Arial" w:cs="Arial"/>
          <w:b/>
          <w:sz w:val="20"/>
          <w:szCs w:val="20"/>
          <w:lang w:eastAsia="de-DE"/>
        </w:rPr>
        <w:t>Forschungsbezogene Tätigkeiten</w:t>
      </w:r>
    </w:p>
    <w:p w:rsidR="007509B5" w:rsidRPr="007509B5" w:rsidRDefault="007509B5" w:rsidP="007509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550">
        <w:rPr>
          <w:rFonts w:ascii="Arial" w:hAnsi="Arial" w:cs="Arial"/>
          <w:sz w:val="20"/>
          <w:szCs w:val="20"/>
        </w:rPr>
        <w:t>Durchführung der fachbezogenen Maßnahmen im Projekt „</w:t>
      </w:r>
      <w:r>
        <w:rPr>
          <w:rFonts w:ascii="Arial" w:hAnsi="Arial" w:cs="Arial"/>
          <w:sz w:val="20"/>
          <w:szCs w:val="20"/>
        </w:rPr>
        <w:t xml:space="preserve">Mathematische </w:t>
      </w:r>
      <w:r w:rsidRPr="008E4550">
        <w:rPr>
          <w:rFonts w:ascii="Arial" w:hAnsi="Arial" w:cs="Arial"/>
          <w:sz w:val="20"/>
          <w:szCs w:val="20"/>
        </w:rPr>
        <w:t xml:space="preserve">Kompetenzen“ in der Fakultät für …. zur </w:t>
      </w:r>
      <w:r w:rsidRPr="007509B5">
        <w:rPr>
          <w:rFonts w:ascii="Arial" w:hAnsi="Arial" w:cs="Arial"/>
          <w:sz w:val="20"/>
          <w:szCs w:val="20"/>
        </w:rPr>
        <w:t>Entwicklung, Durchführung und Evaluation von fachspezifischen Konzepten zur Förderung mathematischer Kompetenzen im ersten Studienjahr (z.T. auch als Perspektive bis zum Bachelor /Master)</w:t>
      </w:r>
    </w:p>
    <w:p w:rsidR="007509B5" w:rsidRDefault="007509B5" w:rsidP="007509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509B5" w:rsidRDefault="007509B5" w:rsidP="007509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 umfasst:</w:t>
      </w:r>
    </w:p>
    <w:p w:rsidR="007509B5" w:rsidRPr="007509B5" w:rsidRDefault="007509B5" w:rsidP="007509B5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509B5">
        <w:rPr>
          <w:rFonts w:ascii="Arial" w:hAnsi="Arial" w:cs="Arial"/>
          <w:sz w:val="20"/>
          <w:szCs w:val="20"/>
        </w:rPr>
        <w:t>Analyse und Beschreibung des mathematischen Anforderungsprofils für Studierende des betreffenden Fachs; auch weiterreichende Fragen bzgl. der Rolle, die mathematisches Arbeiten sowohl im Bereich theoretischer Modellierung als auch im Bereich praktischer wissenschaftlicher Arbeit in dem betreffenden Fach spielt.</w:t>
      </w:r>
    </w:p>
    <w:p w:rsidR="007509B5" w:rsidRPr="007509B5" w:rsidRDefault="007509B5" w:rsidP="007509B5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509B5">
        <w:rPr>
          <w:rFonts w:ascii="Arial" w:hAnsi="Arial" w:cs="Arial"/>
          <w:sz w:val="20"/>
          <w:szCs w:val="20"/>
        </w:rPr>
        <w:t xml:space="preserve">Hochschuldidaktische Analysen mathematischer Anforderungen im Fach und Erarbeitung von Materialien zur Unterstützung der Lehre: Kooperation mit Dozenten bei der Konstruktion von Übungs- und Klausuraufgaben. </w:t>
      </w:r>
    </w:p>
    <w:p w:rsidR="007509B5" w:rsidRPr="007509B5" w:rsidRDefault="007509B5" w:rsidP="007509B5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509B5">
        <w:rPr>
          <w:rFonts w:ascii="Arial" w:hAnsi="Arial" w:cs="Arial"/>
          <w:sz w:val="20"/>
          <w:szCs w:val="20"/>
        </w:rPr>
        <w:t>Analyse schulmathematischer Vorkenntnisse als Grundlage für Diagnoseverfahren.</w:t>
      </w:r>
    </w:p>
    <w:p w:rsidR="007509B5" w:rsidRPr="007509B5" w:rsidRDefault="007509B5" w:rsidP="007509B5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509B5">
        <w:rPr>
          <w:rFonts w:ascii="Arial" w:hAnsi="Arial" w:cs="Arial"/>
          <w:sz w:val="20"/>
          <w:szCs w:val="20"/>
        </w:rPr>
        <w:t xml:space="preserve">Explizit machen von fachtypischen, wissenschaftlichen Arbeitsweisen, die von Studierenden in den ersten Semestern erworben werden müssen. </w:t>
      </w:r>
    </w:p>
    <w:p w:rsidR="007509B5" w:rsidRDefault="007509B5" w:rsidP="007509B5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509B5">
        <w:rPr>
          <w:rFonts w:ascii="Arial" w:hAnsi="Arial" w:cs="Arial"/>
          <w:sz w:val="20"/>
          <w:szCs w:val="20"/>
        </w:rPr>
        <w:t>Entwicklung von (Online-) Lernmarialien, die es Studienanfängern ermöglichen, typische mathematische Hürden in selbständiger Arbeit zu überwinden</w:t>
      </w:r>
    </w:p>
    <w:p w:rsidR="007509B5" w:rsidRPr="007509B5" w:rsidRDefault="007509B5" w:rsidP="007509B5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Publikationen in Zeitschriften und Sammelbänden</w:t>
      </w:r>
    </w:p>
    <w:p w:rsidR="007509B5" w:rsidRPr="008E4550" w:rsidRDefault="007509B5" w:rsidP="007509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09B5" w:rsidRPr="004D7C3F" w:rsidRDefault="007509B5" w:rsidP="007509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7C3F">
        <w:rPr>
          <w:rFonts w:ascii="Arial" w:hAnsi="Arial" w:cs="Arial"/>
          <w:b/>
          <w:sz w:val="20"/>
          <w:szCs w:val="20"/>
        </w:rPr>
        <w:t>Unter Lehre:</w:t>
      </w:r>
    </w:p>
    <w:p w:rsidR="003E7E09" w:rsidRDefault="003E7E09" w:rsidP="003E7E0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Entwicklung und Erprobung</w:t>
      </w:r>
      <w:r w:rsidRPr="007509B5">
        <w:rPr>
          <w:rFonts w:ascii="Arial" w:hAnsi="Arial" w:cs="Arial"/>
          <w:sz w:val="20"/>
          <w:szCs w:val="20"/>
        </w:rPr>
        <w:t xml:space="preserve"> von semesterbegleitenden Vorlesungen/Seminaren mit </w:t>
      </w:r>
      <w:proofErr w:type="spellStart"/>
      <w:r w:rsidRPr="007509B5">
        <w:rPr>
          <w:rFonts w:ascii="Arial" w:hAnsi="Arial" w:cs="Arial"/>
          <w:sz w:val="20"/>
          <w:szCs w:val="20"/>
        </w:rPr>
        <w:t>studiengangsspezifischen</w:t>
      </w:r>
      <w:proofErr w:type="spellEnd"/>
      <w:r w:rsidRPr="007509B5">
        <w:rPr>
          <w:rFonts w:ascii="Arial" w:hAnsi="Arial" w:cs="Arial"/>
          <w:sz w:val="20"/>
          <w:szCs w:val="20"/>
        </w:rPr>
        <w:t>, mathematischen Inhalten.</w:t>
      </w:r>
    </w:p>
    <w:p w:rsidR="003E7E09" w:rsidRPr="007509B5" w:rsidRDefault="003E7E09" w:rsidP="003E7E0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509B5">
        <w:rPr>
          <w:rFonts w:ascii="Arial" w:hAnsi="Arial" w:cs="Arial"/>
          <w:sz w:val="20"/>
          <w:szCs w:val="20"/>
        </w:rPr>
        <w:t xml:space="preserve">Entwicklung und Durchführung von fachspezifischen, mathematischen Vor- und </w:t>
      </w:r>
      <w:r>
        <w:rPr>
          <w:rFonts w:ascii="Arial" w:hAnsi="Arial" w:cs="Arial"/>
          <w:sz w:val="20"/>
          <w:szCs w:val="20"/>
        </w:rPr>
        <w:t>Brückenkursen, deren Konzepte nach Ende der Projektlaufzeit weiter bestehen.</w:t>
      </w:r>
    </w:p>
    <w:p w:rsidR="003E7E09" w:rsidRPr="007509B5" w:rsidRDefault="003E7E09" w:rsidP="003E7E0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Entwicklung von f</w:t>
      </w:r>
      <w:r w:rsidRPr="007509B5">
        <w:rPr>
          <w:rFonts w:ascii="Arial" w:hAnsi="Arial" w:cs="Arial"/>
          <w:sz w:val="20"/>
          <w:szCs w:val="20"/>
        </w:rPr>
        <w:t xml:space="preserve">achspezifische </w:t>
      </w:r>
      <w:proofErr w:type="spellStart"/>
      <w:r w:rsidRPr="007509B5">
        <w:rPr>
          <w:rFonts w:ascii="Arial" w:hAnsi="Arial" w:cs="Arial"/>
          <w:sz w:val="20"/>
          <w:szCs w:val="20"/>
        </w:rPr>
        <w:t>Tutorenschulung</w:t>
      </w:r>
      <w:proofErr w:type="spellEnd"/>
      <w:r>
        <w:rPr>
          <w:rFonts w:ascii="Arial" w:hAnsi="Arial" w:cs="Arial"/>
          <w:sz w:val="20"/>
          <w:szCs w:val="20"/>
        </w:rPr>
        <w:t>, deren Konzepte im Rahmen des Projektes erarbeitet und verankert werden</w:t>
      </w:r>
    </w:p>
    <w:p w:rsidR="003E7E09" w:rsidRPr="003E7E09" w:rsidRDefault="003E7E09" w:rsidP="003E7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09B5" w:rsidRDefault="007509B5" w:rsidP="007509B5">
      <w:pPr>
        <w:rPr>
          <w:rFonts w:ascii="Arial" w:hAnsi="Arial" w:cs="Arial"/>
          <w:b/>
          <w:sz w:val="20"/>
          <w:szCs w:val="20"/>
        </w:rPr>
      </w:pPr>
    </w:p>
    <w:p w:rsidR="007509B5" w:rsidRDefault="007509B5" w:rsidP="007509B5">
      <w:pPr>
        <w:rPr>
          <w:rFonts w:ascii="Arial" w:hAnsi="Arial" w:cs="Arial"/>
          <w:b/>
          <w:sz w:val="20"/>
          <w:szCs w:val="20"/>
        </w:rPr>
      </w:pPr>
      <w:r w:rsidRPr="008E4550">
        <w:rPr>
          <w:rFonts w:ascii="Arial" w:hAnsi="Arial" w:cs="Arial"/>
          <w:b/>
          <w:sz w:val="20"/>
          <w:szCs w:val="20"/>
        </w:rPr>
        <w:t>Kenntnisse/Qualifikationen:</w:t>
      </w:r>
    </w:p>
    <w:p w:rsidR="007509B5" w:rsidRDefault="007509B5" w:rsidP="007509B5">
      <w:pPr>
        <w:rPr>
          <w:rFonts w:ascii="Arial" w:hAnsi="Arial" w:cs="Arial"/>
          <w:b/>
          <w:sz w:val="20"/>
          <w:szCs w:val="20"/>
        </w:rPr>
      </w:pPr>
    </w:p>
    <w:p w:rsidR="007509B5" w:rsidRPr="00176784" w:rsidRDefault="007509B5" w:rsidP="007509B5">
      <w:pPr>
        <w:rPr>
          <w:rFonts w:ascii="Arial" w:hAnsi="Arial" w:cs="Arial"/>
          <w:sz w:val="20"/>
          <w:szCs w:val="20"/>
        </w:rPr>
      </w:pPr>
      <w:r w:rsidRPr="00176784">
        <w:rPr>
          <w:rFonts w:ascii="Arial" w:hAnsi="Arial" w:cs="Arial"/>
          <w:sz w:val="20"/>
          <w:szCs w:val="20"/>
        </w:rPr>
        <w:t>Kenntnisse in der Durchführung eines Lehrentwicklungsprojekts</w:t>
      </w:r>
      <w:r>
        <w:rPr>
          <w:rFonts w:ascii="Arial" w:hAnsi="Arial" w:cs="Arial"/>
          <w:sz w:val="20"/>
          <w:szCs w:val="20"/>
        </w:rPr>
        <w:t xml:space="preserve"> (Umsetzung der übergeordneten Projektziele in den Fakultäten unter Einbezug fakultätsspezifischer Bedarfe und Rahmenbedingungen inklusive Change Management)</w:t>
      </w:r>
    </w:p>
    <w:p w:rsidR="007509B5" w:rsidRPr="008E4550" w:rsidRDefault="007509B5" w:rsidP="007509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 anderem umfasst dies:</w:t>
      </w:r>
    </w:p>
    <w:p w:rsidR="003E7E09" w:rsidRPr="003E7E09" w:rsidRDefault="003E7E09" w:rsidP="007509B5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E7E09">
        <w:rPr>
          <w:rFonts w:ascii="Arial" w:hAnsi="Arial" w:cs="Arial"/>
          <w:sz w:val="20"/>
          <w:szCs w:val="20"/>
        </w:rPr>
        <w:t xml:space="preserve">Kompetenzen im Bereich fachspezifischer, mathematischer Anforderungen zu  Beginn eines Fachstudiums </w:t>
      </w:r>
    </w:p>
    <w:p w:rsidR="007509B5" w:rsidRPr="008E4550" w:rsidRDefault="003E7E09" w:rsidP="007509B5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E7E09">
        <w:rPr>
          <w:rFonts w:ascii="Arial" w:hAnsi="Arial" w:cs="Arial"/>
          <w:sz w:val="20"/>
          <w:szCs w:val="20"/>
        </w:rPr>
        <w:t xml:space="preserve">Kompetenzen in fachlicher Beratung und fachlich-inhaltlicher Unterstützung von Studienanfänger/innen </w:t>
      </w:r>
      <w:r w:rsidR="004D7C3F">
        <w:rPr>
          <w:rFonts w:ascii="Arial" w:hAnsi="Arial" w:cs="Arial"/>
          <w:sz w:val="20"/>
          <w:szCs w:val="20"/>
        </w:rPr>
        <w:t xml:space="preserve">bei der </w:t>
      </w:r>
      <w:r w:rsidR="004D7C3F" w:rsidRPr="004D7C3F">
        <w:rPr>
          <w:rFonts w:ascii="Arial" w:hAnsi="Arial" w:cs="Arial"/>
          <w:sz w:val="20"/>
          <w:szCs w:val="20"/>
        </w:rPr>
        <w:t>Bewältigung mathematischer Herausforderungen in den ersten Semestern</w:t>
      </w:r>
    </w:p>
    <w:p w:rsidR="00FF2CD9" w:rsidRPr="003E7E09" w:rsidRDefault="007509B5" w:rsidP="003E7E0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E4550">
        <w:rPr>
          <w:rFonts w:ascii="Arial" w:hAnsi="Arial" w:cs="Arial"/>
          <w:sz w:val="20"/>
          <w:szCs w:val="20"/>
        </w:rPr>
        <w:t>Hochschuldidaktik (Akteure, Personen, Netzwerke)</w:t>
      </w:r>
    </w:p>
    <w:p w:rsidR="006B2EBF" w:rsidRDefault="006B2EBF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FF2CD9" w:rsidRPr="003F7162" w:rsidRDefault="00FF2CD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5F5A63" w:rsidRPr="003F7162" w:rsidRDefault="005F5A63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793642" w:rsidRPr="003F7162" w:rsidRDefault="0079364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3F716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9F07FC" w:rsidRPr="003F7162" w:rsidRDefault="009F07FC">
      <w:pPr>
        <w:rPr>
          <w:sz w:val="24"/>
          <w:szCs w:val="24"/>
        </w:rPr>
      </w:pPr>
    </w:p>
    <w:sectPr w:rsidR="009F07FC" w:rsidRPr="003F7162" w:rsidSect="00762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48"/>
    <w:multiLevelType w:val="hybridMultilevel"/>
    <w:tmpl w:val="9460A0F0"/>
    <w:lvl w:ilvl="0" w:tplc="3138A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E5120"/>
    <w:multiLevelType w:val="hybridMultilevel"/>
    <w:tmpl w:val="F69C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5953"/>
    <w:multiLevelType w:val="hybridMultilevel"/>
    <w:tmpl w:val="73305CAC"/>
    <w:lvl w:ilvl="0" w:tplc="49DE4B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E17FC"/>
    <w:multiLevelType w:val="hybridMultilevel"/>
    <w:tmpl w:val="3FFE6070"/>
    <w:lvl w:ilvl="0" w:tplc="FFACFCC8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D05F83"/>
    <w:rsid w:val="0001190D"/>
    <w:rsid w:val="00176784"/>
    <w:rsid w:val="002E7544"/>
    <w:rsid w:val="003D52E8"/>
    <w:rsid w:val="003E7E09"/>
    <w:rsid w:val="003F7162"/>
    <w:rsid w:val="004D7C3F"/>
    <w:rsid w:val="005F5A63"/>
    <w:rsid w:val="006B2EBF"/>
    <w:rsid w:val="007133EC"/>
    <w:rsid w:val="007509B5"/>
    <w:rsid w:val="00762672"/>
    <w:rsid w:val="00793642"/>
    <w:rsid w:val="008E4550"/>
    <w:rsid w:val="009F07FC"/>
    <w:rsid w:val="00AA60CC"/>
    <w:rsid w:val="00D05F83"/>
    <w:rsid w:val="00D737B1"/>
    <w:rsid w:val="00DF71F8"/>
    <w:rsid w:val="00E06CE2"/>
    <w:rsid w:val="00F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6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 - HRZ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Meike Vogel</cp:lastModifiedBy>
  <cp:revision>5</cp:revision>
  <cp:lastPrinted>2016-07-04T08:45:00Z</cp:lastPrinted>
  <dcterms:created xsi:type="dcterms:W3CDTF">2016-06-30T15:29:00Z</dcterms:created>
  <dcterms:modified xsi:type="dcterms:W3CDTF">2016-07-04T08:46:00Z</dcterms:modified>
</cp:coreProperties>
</file>